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Risk assessment for the Studio 1 at The Mansion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8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68"/>
        <w:gridCol w:w="8918"/>
        <w:tblGridChange w:id="0">
          <w:tblGrid>
            <w:gridCol w:w="5868"/>
            <w:gridCol w:w="891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Location: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Studio 1, The Mansion, To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tnes,  TQ9 5RP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Details of your event: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40"/>
        <w:gridCol w:w="4680"/>
        <w:gridCol w:w="4125"/>
        <w:tblGridChange w:id="0">
          <w:tblGrid>
            <w:gridCol w:w="5940"/>
            <w:gridCol w:w="4680"/>
            <w:gridCol w:w="412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Completed by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hirer (your name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 Form Completed: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Telephone: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Email address: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Risks that have been identified on this risk assessment: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Equipment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ind w:left="72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Harmful Substances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Slips, trips and falls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Structure and layout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Public Safety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ind w:left="72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Water Heater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Food/drink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We have also noted what measures need to be put in place to control these risks. Please edit/add/delete as appropriate for your event. There are extra rows at the end for you to add any other risks you may identify.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   </w:t>
      </w:r>
    </w:p>
    <w:p w:rsidR="00000000" w:rsidDel="00000000" w:rsidP="00000000" w:rsidRDefault="00000000" w:rsidRPr="00000000" w14:paraId="00000027">
      <w:pPr>
        <w:ind w:left="0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A">
      <w:pPr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Risk Assessment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9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5"/>
        <w:gridCol w:w="3810"/>
        <w:gridCol w:w="2055"/>
        <w:gridCol w:w="4710"/>
        <w:gridCol w:w="2025"/>
        <w:tblGridChange w:id="0">
          <w:tblGrid>
            <w:gridCol w:w="2355"/>
            <w:gridCol w:w="3810"/>
            <w:gridCol w:w="2055"/>
            <w:gridCol w:w="4710"/>
            <w:gridCol w:w="202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Potential hazards present: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What are the hazards?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Who might be harmed and how?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Measures to be put in place to control or remove the risk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Responsible Person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Equipment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Electrics causing risk of electrocution and fire.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participants, leaders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electrical items brought in should have a valid PAT test certificate. any faulty equipment must be removed and reported to the Mansion office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Easels and other specified equipment pose risk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participants, leaders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using easels - they need to be checked to ensure they are stable and don’t pose a risk of tripping. Put away after use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Portable tables and old chairs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participants, leaders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tables &amp; chairs should not be used inappropriately i.e. over burdening, standing on them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3">
            <w:pPr>
              <w:spacing w:line="48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Harmful substances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Potential for contact with or inhalation of substances e.g low toxic substances - paint, glazes and cleaning materials e.g. white spirit</w:t>
            </w:r>
          </w:p>
          <w:p w:rsidR="00000000" w:rsidDel="00000000" w:rsidP="00000000" w:rsidRDefault="00000000" w:rsidRPr="00000000" w14:paraId="00000045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participants, leaders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Keep room well ventilated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wash any point of contact and Wear appropriate PPE 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that all participants are aware of dangers. Record and report any incidents immediately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Eyewash station and first aid kit provided for emergencies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Flammable liquids or materials pose risk of fire if not used or stored properly.</w:t>
            </w:r>
          </w:p>
          <w:p w:rsidR="00000000" w:rsidDel="00000000" w:rsidP="00000000" w:rsidRDefault="00000000" w:rsidRPr="00000000" w14:paraId="0000004E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participants, leaders  and those in local vicinity.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 OPEN FLAMES IN THE BUILDING! 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store all materials in the cupboard provided at the end of the session. 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Don’t dispose of flammable liquids or materials onsite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Slips, trips and falls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Risk of trips from bags or equipment left unattended/ stored incorrectly.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participants, leaders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Appropriate area indicated for storage and reviewed regularly as required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unused/waste items to be removed on a regular basis.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Trailing wires can pose a trip hazard and risk of injury. 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participants, leaders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Location of any electrical items introduced e.g. heaters and lamps to be reviewed so that wires are not trailing.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Spilt drinks or food can pose risk of slipping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participants, leaders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be cleaned up immediately to reduce risk (Mansion cleaning products are available on request)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Structure and layout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Chairs, tables, displays, easels and other furniture pose a risk and prevent free movement towards exit in an emergency. </w:t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participants, leaders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 setting up the room, consider the navigation needs of participants numbers and based on activities – ensuring people can work flexibly and safely, and can exit the room easily as needed.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Risk from overcrowding in certain parts of the room if layout prevents flow of people.</w:t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participants, leaders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Regularly review set-up during session to check that movement of items, or people does not require a re-positioning of furniture or re-programming of activities. </w:t>
            </w:r>
          </w:p>
          <w:p w:rsidR="00000000" w:rsidDel="00000000" w:rsidP="00000000" w:rsidRDefault="00000000" w:rsidRPr="00000000" w14:paraId="00000072">
            <w:p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Risk of injury while setting the layout. </w:t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participants, leaders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take care and bend at the knees. Don't lift heavy objects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take care when moving stored objects from heights. </w:t>
            </w:r>
          </w:p>
          <w:p w:rsidR="00000000" w:rsidDel="00000000" w:rsidP="00000000" w:rsidRDefault="00000000" w:rsidRPr="00000000" w14:paraId="0000007A">
            <w:p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Public Safety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Overcrowding of space </w:t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</w:t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Encourage all participants to be aware of what is happening around them to reduce the risk of unsafe movement.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Raising awareness of fire procedures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participants, leaders  and those in local vicinity.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know what to do in case of fire and inform participants of exit routes at the start of the session.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People in or outside of  the session, using the building or outside entrance to the building acting violently or aggressively.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participants, leaders  and those in local vicinity.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Avoid behaviour that may provoke or escalate a situation. Building users should not attempt to intercede where they suspect or see violence or aggressive behaviour. Call 999 - POLICE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Water Heater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water thermostat is adjustable and risk of scalding if too high.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 and leader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numPr>
                <w:ilvl w:val="0"/>
                <w:numId w:val="10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Make sure it is clearly indicated and participants are aware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10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the thermostat has not been changed before the session starts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Food and drink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Hot beverages (from café or from portable serving) pose a risk of scalding.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participants, leaders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take care when carrying hot beverages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D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Spilt drinks or food can pose risk of slipping and damage to floor and furnishings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participants, leaders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mop up spillage immediately to prevent slips. 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clean and report any damage to the office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3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Misplaced liquids mistaken for drink can pose risk if consumed.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participants, leaders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that NO food or drink is consumed in a session where harmful substances are in use.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ind w:left="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1906" w:w="16838" w:orient="landscape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tabs>
        <w:tab w:val="center" w:leader="none" w:pos="4153"/>
        <w:tab w:val="right" w:leader="none" w:pos="8306"/>
      </w:tabs>
      <w:rPr>
        <w:sz w:val="10"/>
        <w:szCs w:val="10"/>
        <w:vertAlign w:val="baseline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Risk assessment for Studio One at The Mansion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en-GB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bCs w:val="1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GB" w:val="en-GB"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Arial" w:cs="Arial" w:hAnsi="Arial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ommentSubject">
    <w:name w:val="Comment Subject"/>
    <w:basedOn w:val="CommentText"/>
    <w:next w:val="Comment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GB" w:val="en-GB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4b7nLWfXaxoyTXNh8FimuW5ARw==">CgMxLjA4AHIhMTl3bEpWWUdrVV9aTi1acDdyalZMTFlnUUI3ci1xZzhv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2021-05-06T21:09:00Z</dcterms:created>
  <dc:creator>Administrator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